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  <w:spacing w:line="36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Marzena Buchnat</w:t>
      </w:r>
    </w:p>
    <w:p>
      <w:pPr>
        <w:pStyle w:val="Treść A"/>
        <w:spacing w:line="36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Aneta Wojciechowska </w:t>
      </w:r>
    </w:p>
    <w:p>
      <w:pPr>
        <w:pStyle w:val="Treść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 A"/>
        <w:spacing w:line="36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Orzeczenie o potrzebie kszta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cenia specjalnego</w:t>
      </w:r>
    </w:p>
    <w:p>
      <w:pPr>
        <w:pStyle w:val="Treść A"/>
        <w:spacing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Orzeczenie o potrzebie kszta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cenia specjalnego, wed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ug Rozporz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dzenia Ministra Edukacji Narodowej w z dnia z dnia 9 sierpnia 2017 r. w sprawie warunk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organizowania kszta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cenia, wychowania i opieki dla dzieci i m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odzie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 niepe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nosprawnych, niedostosowanych 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ecznie i zagro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onych niedostosowaniem 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ecznym, przyznawane jest dzieciom i m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odzie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y z: </w:t>
      </w:r>
    </w:p>
    <w:p>
      <w:pPr>
        <w:pStyle w:val="Treść A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niepe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nosprawno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(nies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ysz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cych, 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en-US"/>
        </w:rPr>
        <w:t>abos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ysz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cych, niewidomych, 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abowidz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cych, z niepe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nosprawno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ruchow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w tym z afazj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z niepe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nosprawno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intelektualn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w stopniu lekkim, umiarkowanym lub znacznym, z autyzmem w tym z zespo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em Aspergera, i z niepe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nosprawno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ciami sprz</w:t>
      </w:r>
      <w:r>
        <w:rPr>
          <w:rFonts w:ascii="Times New Roman" w:hAnsi="Times New Roman" w:hint="default"/>
          <w:sz w:val="24"/>
          <w:szCs w:val="24"/>
          <w:rtl w:val="0"/>
        </w:rPr>
        <w:t>ęż</w:t>
      </w:r>
      <w:r>
        <w:rPr>
          <w:rFonts w:ascii="Times New Roman" w:hAnsi="Times New Roman"/>
          <w:sz w:val="24"/>
          <w:szCs w:val="24"/>
          <w:rtl w:val="0"/>
        </w:rPr>
        <w:t>onymi)</w:t>
      </w:r>
    </w:p>
    <w:p>
      <w:pPr>
        <w:pStyle w:val="Treść A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niedostosowaniem 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ecznym, </w:t>
      </w:r>
    </w:p>
    <w:p>
      <w:pPr>
        <w:pStyle w:val="Treść A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zagro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eniem niedostosowaniem 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ecznym-wymagaj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stosowania specjalnej organizacji nauki i metod pracy.</w:t>
      </w: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Orzeczenie o potrzebie kszta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cenia specjalnego wydawane jest na wniosek rodzic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przez poradni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psychologiczno-pedagogiczne. W przypadku dzieci, kto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re nie rozpocze</w:t>
      </w:r>
      <w:r>
        <w:rPr>
          <w:rFonts w:ascii="Times New Roman" w:hAnsi="Times New Roman" w:hint="default"/>
          <w:sz w:val="24"/>
          <w:szCs w:val="24"/>
          <w:rtl w:val="0"/>
        </w:rPr>
        <w:t>̨ł</w:t>
      </w:r>
      <w:r>
        <w:rPr>
          <w:rFonts w:ascii="Times New Roman" w:hAnsi="Times New Roman"/>
          <w:sz w:val="24"/>
          <w:szCs w:val="24"/>
          <w:rtl w:val="0"/>
        </w:rPr>
        <w:t>y spe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niania obowia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zkowego rocznego przygotowania przedszkolnego i nie korzystaja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z wychowania przedszkolnego, orzeczenie wydaj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zespo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aja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ce w poradniach w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as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ciwych ze wzgle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du na miejsce zamieszkania tych dzieci. W przypadku dzieci ucz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szczaj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do przedszkoli i szk</w:t>
      </w:r>
      <w:r>
        <w:rPr>
          <w:rFonts w:ascii="Times New Roman" w:hAnsi="Times New Roman" w:hint="default"/>
          <w:sz w:val="24"/>
          <w:szCs w:val="24"/>
          <w:rtl w:val="0"/>
        </w:rPr>
        <w:t>ół </w:t>
      </w:r>
      <w:r>
        <w:rPr>
          <w:rFonts w:ascii="Times New Roman" w:hAnsi="Times New Roman"/>
          <w:sz w:val="24"/>
          <w:szCs w:val="24"/>
          <w:rtl w:val="0"/>
        </w:rPr>
        <w:t>orzeczenie wydaj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zespo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 poradni,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re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w rejonie danej plac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wki. </w:t>
      </w: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Orzeczenia i opinie dla dzieci i ucznio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w nies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ysza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cych, 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en-US"/>
        </w:rPr>
        <w:t>abos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ysza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cych, niewidomych, s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abowidza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cych i z autyzmem, w tym z zespo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em Aspergera, wydaja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rtl w:val="0"/>
        </w:rPr>
        <w:t>zespo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 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aja</w:t>
      </w:r>
      <w:r>
        <w:rPr>
          <w:rFonts w:ascii="Times New Roman" w:hAnsi="Times New Roman" w:hint="default"/>
          <w:sz w:val="24"/>
          <w:szCs w:val="24"/>
          <w:rtl w:val="0"/>
        </w:rPr>
        <w:t>̨</w:t>
      </w:r>
      <w:r>
        <w:rPr>
          <w:rFonts w:ascii="Times New Roman" w:hAnsi="Times New Roman"/>
          <w:sz w:val="24"/>
          <w:szCs w:val="24"/>
          <w:rtl w:val="0"/>
        </w:rPr>
        <w:t>ce w poradniach wskazanych przez kuratora os</w:t>
      </w:r>
      <w:r>
        <w:rPr>
          <w:rFonts w:ascii="Times New Roman" w:hAnsi="Times New Roman" w:hint="default"/>
          <w:sz w:val="24"/>
          <w:szCs w:val="24"/>
          <w:rtl w:val="0"/>
        </w:rPr>
        <w:t>́</w:t>
      </w:r>
      <w:r>
        <w:rPr>
          <w:rFonts w:ascii="Times New Roman" w:hAnsi="Times New Roman"/>
          <w:sz w:val="24"/>
          <w:szCs w:val="24"/>
          <w:rtl w:val="0"/>
        </w:rPr>
        <w:t>wiaty,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 xml:space="preserve">to poradni specjalistyczne. </w:t>
      </w: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Nale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y w tym miejscu podkre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li</w:t>
      </w:r>
      <w:r>
        <w:rPr>
          <w:rFonts w:ascii="Times New Roman" w:hAnsi="Times New Roman" w:hint="default"/>
          <w:sz w:val="24"/>
          <w:szCs w:val="24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diagnoza FAS/FASD nie uprawnia poradni psychologiczno-pedagogicznej do wydania dziecku orzeczenia o potrzebie kszta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 xml:space="preserve">cenia specjalnego. </w:t>
      </w:r>
    </w:p>
    <w:p>
      <w:pPr>
        <w:pStyle w:val="Treść A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ee220c"/>
          <w:sz w:val="24"/>
          <w:szCs w:val="24"/>
          <w:u w:color="ee220c"/>
          <w14:textFill>
            <w14:solidFill>
              <w14:srgbClr w14:val="EE220C"/>
            </w14:solidFill>
          </w14:textFill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>U dziecka z FAS/FASD orzeczenie mo</w:t>
      </w:r>
      <w:r>
        <w:rPr>
          <w:rFonts w:ascii="Times New Roman" w:hAnsi="Times New Roman" w:hint="default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>e zosta</w:t>
      </w:r>
      <w:r>
        <w:rPr>
          <w:rFonts w:ascii="Times New Roman" w:hAnsi="Times New Roman" w:hint="default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 xml:space="preserve">ć </w:t>
      </w:r>
      <w:r>
        <w:rPr>
          <w:rFonts w:ascii="Times New Roman" w:hAnsi="Times New Roman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>wydane, je</w:t>
      </w:r>
      <w:r>
        <w:rPr>
          <w:rFonts w:ascii="Times New Roman" w:hAnsi="Times New Roman" w:hint="default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>li u dziecka wsp</w:t>
      </w:r>
      <w:r>
        <w:rPr>
          <w:rFonts w:ascii="Times New Roman" w:hAnsi="Times New Roman" w:hint="default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>ół</w:t>
      </w:r>
      <w:r>
        <w:rPr>
          <w:rFonts w:ascii="Times New Roman" w:hAnsi="Times New Roman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>wyst</w:t>
      </w:r>
      <w:r>
        <w:rPr>
          <w:rFonts w:ascii="Times New Roman" w:hAnsi="Times New Roman" w:hint="default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>ę</w:t>
      </w:r>
      <w:r>
        <w:rPr>
          <w:rFonts w:ascii="Times New Roman" w:hAnsi="Times New Roman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>puj</w:t>
      </w:r>
      <w:r>
        <w:rPr>
          <w:rFonts w:ascii="Times New Roman" w:hAnsi="Times New Roman" w:hint="default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 xml:space="preserve">ą </w:t>
      </w:r>
      <w:r>
        <w:rPr>
          <w:rFonts w:ascii="Times New Roman" w:hAnsi="Times New Roman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>inne trudno</w:t>
      </w:r>
      <w:r>
        <w:rPr>
          <w:rFonts w:ascii="Times New Roman" w:hAnsi="Times New Roman" w:hint="default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>ci rozwojowe, kt</w:t>
      </w:r>
      <w:r>
        <w:rPr>
          <w:rFonts w:ascii="Times New Roman" w:hAnsi="Times New Roman" w:hint="default"/>
          <w:b w:val="1"/>
          <w:bCs w:val="1"/>
          <w:outline w:val="0"/>
          <w:color w:val="ee220c"/>
          <w:sz w:val="24"/>
          <w:szCs w:val="24"/>
          <w:u w:color="ee220c"/>
          <w:rtl w:val="0"/>
          <w:lang w:val="es-ES_tradnl"/>
          <w14:textFill>
            <w14:solidFill>
              <w14:srgbClr w14:val="EE220C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>re pozwalaj</w:t>
      </w:r>
      <w:r>
        <w:rPr>
          <w:rFonts w:ascii="Times New Roman" w:hAnsi="Times New Roman" w:hint="default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 xml:space="preserve">ą </w:t>
      </w:r>
      <w:r>
        <w:rPr>
          <w:rFonts w:ascii="Times New Roman" w:hAnsi="Times New Roman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>na postawienie diagnozy wpisuj</w:t>
      </w:r>
      <w:r>
        <w:rPr>
          <w:rFonts w:ascii="Times New Roman" w:hAnsi="Times New Roman" w:hint="default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>ą</w:t>
      </w:r>
      <w:r>
        <w:rPr>
          <w:rFonts w:ascii="Times New Roman" w:hAnsi="Times New Roman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>cej si</w:t>
      </w:r>
      <w:r>
        <w:rPr>
          <w:rFonts w:ascii="Times New Roman" w:hAnsi="Times New Roman" w:hint="default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 xml:space="preserve">ę </w:t>
      </w:r>
      <w:r>
        <w:rPr>
          <w:rFonts w:ascii="Times New Roman" w:hAnsi="Times New Roman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>w przepisy zgodne z omawianym rozporz</w:t>
      </w:r>
      <w:r>
        <w:rPr>
          <w:rFonts w:ascii="Times New Roman" w:hAnsi="Times New Roman" w:hint="default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>ą</w:t>
      </w:r>
      <w:r>
        <w:rPr>
          <w:rFonts w:ascii="Times New Roman" w:hAnsi="Times New Roman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>dzeniem, a wi</w:t>
      </w:r>
      <w:r>
        <w:rPr>
          <w:rFonts w:ascii="Times New Roman" w:hAnsi="Times New Roman" w:hint="default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>ę</w:t>
      </w:r>
      <w:r>
        <w:rPr>
          <w:rFonts w:ascii="Times New Roman" w:hAnsi="Times New Roman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>c je</w:t>
      </w:r>
      <w:r>
        <w:rPr>
          <w:rFonts w:ascii="Times New Roman" w:hAnsi="Times New Roman" w:hint="default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>li u dziecka wsp</w:t>
      </w:r>
      <w:r>
        <w:rPr>
          <w:rFonts w:ascii="Times New Roman" w:hAnsi="Times New Roman" w:hint="default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>ół</w:t>
      </w:r>
      <w:r>
        <w:rPr>
          <w:rFonts w:ascii="Times New Roman" w:hAnsi="Times New Roman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>wyst</w:t>
      </w:r>
      <w:r>
        <w:rPr>
          <w:rFonts w:ascii="Times New Roman" w:hAnsi="Times New Roman" w:hint="default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>ę</w:t>
      </w:r>
      <w:r>
        <w:rPr>
          <w:rFonts w:ascii="Times New Roman" w:hAnsi="Times New Roman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>puje niepe</w:t>
      </w:r>
      <w:r>
        <w:rPr>
          <w:rFonts w:ascii="Times New Roman" w:hAnsi="Times New Roman" w:hint="default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>nosprawno</w:t>
      </w:r>
      <w:r>
        <w:rPr>
          <w:rFonts w:ascii="Times New Roman" w:hAnsi="Times New Roman" w:hint="default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>ść</w:t>
      </w:r>
      <w:r>
        <w:rPr>
          <w:rFonts w:ascii="Times New Roman" w:hAnsi="Times New Roman"/>
          <w:b w:val="1"/>
          <w:bCs w:val="1"/>
          <w:outline w:val="0"/>
          <w:color w:val="ee220c"/>
          <w:sz w:val="24"/>
          <w:szCs w:val="24"/>
          <w:u w:color="ee220c"/>
          <w:rtl w:val="0"/>
          <w:lang w:val="it-IT"/>
          <w14:textFill>
            <w14:solidFill>
              <w14:srgbClr w14:val="EE220C"/>
            </w14:solidFill>
          </w14:textFill>
        </w:rPr>
        <w:t>: s</w:t>
      </w:r>
      <w:r>
        <w:rPr>
          <w:rFonts w:ascii="Times New Roman" w:hAnsi="Times New Roman" w:hint="default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>uchowa, wzrokowa, ruchowa, intelektualna, afazja mowy, autyzm, b</w:t>
      </w:r>
      <w:r>
        <w:rPr>
          <w:rFonts w:ascii="Times New Roman" w:hAnsi="Times New Roman" w:hint="default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>ą</w:t>
      </w:r>
      <w:r>
        <w:rPr>
          <w:rFonts w:ascii="Times New Roman" w:hAnsi="Times New Roman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>d</w:t>
      </w:r>
      <w:r>
        <w:rPr>
          <w:rFonts w:ascii="Times New Roman" w:hAnsi="Times New Roman" w:hint="default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 xml:space="preserve">ź </w:t>
      </w:r>
      <w:r>
        <w:rPr>
          <w:rFonts w:ascii="Times New Roman" w:hAnsi="Times New Roman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>sprz</w:t>
      </w:r>
      <w:r>
        <w:rPr>
          <w:rFonts w:ascii="Times New Roman" w:hAnsi="Times New Roman" w:hint="default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>ęż</w:t>
      </w:r>
      <w:r>
        <w:rPr>
          <w:rFonts w:ascii="Times New Roman" w:hAnsi="Times New Roman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>ona niepe</w:t>
      </w:r>
      <w:r>
        <w:rPr>
          <w:rFonts w:ascii="Times New Roman" w:hAnsi="Times New Roman" w:hint="default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>nosprawno</w:t>
      </w:r>
      <w:r>
        <w:rPr>
          <w:rFonts w:ascii="Times New Roman" w:hAnsi="Times New Roman" w:hint="default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>ść</w:t>
      </w:r>
      <w:r>
        <w:rPr>
          <w:rFonts w:ascii="Times New Roman" w:hAnsi="Times New Roman"/>
          <w:b w:val="1"/>
          <w:bCs w:val="1"/>
          <w:outline w:val="0"/>
          <w:color w:val="ee220c"/>
          <w:sz w:val="24"/>
          <w:szCs w:val="24"/>
          <w:u w:color="ee220c"/>
          <w:rtl w:val="0"/>
          <w14:textFill>
            <w14:solidFill>
              <w14:srgbClr w14:val="EE220C"/>
            </w14:solidFill>
          </w14:textFill>
        </w:rPr>
        <w:t xml:space="preserve">. </w:t>
      </w: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Ucze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, b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ź </w:t>
      </w:r>
      <w:r>
        <w:rPr>
          <w:rFonts w:ascii="Times New Roman" w:hAnsi="Times New Roman"/>
          <w:sz w:val="24"/>
          <w:szCs w:val="24"/>
          <w:rtl w:val="0"/>
        </w:rPr>
        <w:t>dziecko w wieku przedszkolnym,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remu poradnia wyda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 orzeczenie o potrzebie kszta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cenia specjalnego ma prawo podj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ąć </w:t>
      </w:r>
      <w:r>
        <w:rPr>
          <w:rFonts w:ascii="Times New Roman" w:hAnsi="Times New Roman"/>
          <w:sz w:val="24"/>
          <w:szCs w:val="24"/>
          <w:rtl w:val="0"/>
        </w:rPr>
        <w:t>nauk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 r</w:t>
      </w:r>
      <w:r>
        <w:rPr>
          <w:rFonts w:ascii="Times New Roman" w:hAnsi="Times New Roman" w:hint="default"/>
          <w:sz w:val="24"/>
          <w:szCs w:val="24"/>
          <w:rtl w:val="0"/>
        </w:rPr>
        <w:t>óż</w:t>
      </w:r>
      <w:r>
        <w:rPr>
          <w:rFonts w:ascii="Times New Roman" w:hAnsi="Times New Roman"/>
          <w:sz w:val="24"/>
          <w:szCs w:val="24"/>
          <w:rtl w:val="0"/>
        </w:rPr>
        <w:t>nych plac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wkach, w: </w:t>
      </w: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1. przedszkolach:</w:t>
      </w: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a) og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lnodost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pnych,</w:t>
      </w: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b) og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lnodost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pnych z oddzia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ami integracyjnymi,</w:t>
      </w: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c) integracyjnych,</w:t>
      </w: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d) og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lnodost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pnych z oddzia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ami specjalnymi,</w:t>
      </w: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e) specjalnych;</w:t>
      </w: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2) oddzia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ach przedszkolnych w szko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ach podstawowych;</w:t>
      </w: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3) innych formach wychowania przedszkolnego;</w:t>
      </w: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4) szko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  <w:lang w:val="de-DE"/>
        </w:rPr>
        <w:t>ach:</w:t>
      </w: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a) og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lnodost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pnych,</w:t>
      </w: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b) og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lnodost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pnych z oddzia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ami integracyjnymi,</w:t>
      </w: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c) integracyjnych,</w:t>
      </w: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d) og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lnodost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pnych z oddzia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ami specjalnymi,</w:t>
      </w: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e) specjalnych, w tym szko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ach specjalnych przysposabiaj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do pracy;</w:t>
      </w: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5) m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odzie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owych 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rodkach wychowawczych;</w:t>
      </w: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6) m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odzie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owych 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rodkach socjoterapii;</w:t>
      </w: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7) specjalnych 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rodkach szkolno-wychowawczych;</w:t>
      </w: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8) specjalnych 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rodkach wychowawczych;</w:t>
      </w: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9) 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rodkach rewalidacyjno-wychowawczych.</w:t>
      </w: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Rodzaj plac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wki zale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ny jest z jednej strony od diagnozy wskazanej w orzeczeniu (niepe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nosprawno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sz w:val="24"/>
          <w:szCs w:val="24"/>
          <w:rtl w:val="0"/>
        </w:rPr>
        <w:t>czy niedostosowanie 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eczne), z drugiej za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 </w:t>
      </w:r>
      <w:r>
        <w:rPr>
          <w:rFonts w:ascii="Times New Roman" w:hAnsi="Times New Roman"/>
          <w:sz w:val="24"/>
          <w:szCs w:val="24"/>
          <w:rtl w:val="0"/>
        </w:rPr>
        <w:t>ze wzgl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du na decyzj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, jak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podejm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rodzice w sprawie plac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wki (tutaj dotyczy to szczeg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lnie dzieci z diagnoz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niepe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nosprawno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ci). Dziecko/ucze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z niepe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nosprawno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ma prawo uczy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w plac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wce og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lnodost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pnej, takiej,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ra jest najbli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ej jego miejsca zamieszkania. </w:t>
      </w:r>
    </w:p>
    <w:p>
      <w:pPr>
        <w:pStyle w:val="Treść A"/>
        <w:spacing w:line="360" w:lineRule="auto"/>
        <w:jc w:val="center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Treść A"/>
        <w:spacing w:line="360" w:lineRule="auto"/>
        <w:jc w:val="center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rtl w:val="0"/>
        </w:rPr>
        <w:t>Warto jednak zawsze porozmawia</w:t>
      </w:r>
      <w:r>
        <w:rPr>
          <w:rFonts w:ascii="Times New Roman" w:hAnsi="Times New Roman" w:hint="default"/>
          <w:sz w:val="24"/>
          <w:szCs w:val="24"/>
          <w:u w:val="single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u w:val="single"/>
          <w:rtl w:val="0"/>
        </w:rPr>
        <w:t>ze specjalistami w poradni psychologiczno-pedagogicznej oraz ze specjalistami, z kt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val="single"/>
          <w:rtl w:val="0"/>
        </w:rPr>
        <w:t>rymi ma kontakt dziecko i kt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val="single"/>
          <w:rtl w:val="0"/>
        </w:rPr>
        <w:t>ry dobrze zna potrzeby, mo</w:t>
      </w:r>
      <w:r>
        <w:rPr>
          <w:rFonts w:ascii="Times New Roman" w:hAnsi="Times New Roman" w:hint="default"/>
          <w:sz w:val="24"/>
          <w:szCs w:val="24"/>
          <w:u w:val="single"/>
          <w:rtl w:val="0"/>
        </w:rPr>
        <w:t>ż</w:t>
      </w:r>
      <w:r>
        <w:rPr>
          <w:rFonts w:ascii="Times New Roman" w:hAnsi="Times New Roman"/>
          <w:sz w:val="24"/>
          <w:szCs w:val="24"/>
          <w:u w:val="single"/>
          <w:rtl w:val="0"/>
        </w:rPr>
        <w:t>liwo</w:t>
      </w:r>
      <w:r>
        <w:rPr>
          <w:rFonts w:ascii="Times New Roman" w:hAnsi="Times New Roman" w:hint="default"/>
          <w:sz w:val="24"/>
          <w:szCs w:val="24"/>
          <w:u w:val="single"/>
          <w:rtl w:val="0"/>
        </w:rPr>
        <w:t>ś</w:t>
      </w:r>
      <w:r>
        <w:rPr>
          <w:rFonts w:ascii="Times New Roman" w:hAnsi="Times New Roman"/>
          <w:sz w:val="24"/>
          <w:szCs w:val="24"/>
          <w:u w:val="single"/>
          <w:rtl w:val="0"/>
        </w:rPr>
        <w:t>ci i ograniczenia dziecka, aby wsp</w:t>
      </w:r>
      <w:r>
        <w:rPr>
          <w:rFonts w:ascii="Times New Roman" w:hAnsi="Times New Roman" w:hint="default"/>
          <w:sz w:val="24"/>
          <w:szCs w:val="24"/>
          <w:u w:val="single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u w:val="single"/>
          <w:rtl w:val="0"/>
        </w:rPr>
        <w:t>lnie wybra</w:t>
      </w:r>
      <w:r>
        <w:rPr>
          <w:rFonts w:ascii="Times New Roman" w:hAnsi="Times New Roman" w:hint="default"/>
          <w:sz w:val="24"/>
          <w:szCs w:val="24"/>
          <w:u w:val="single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u w:val="single"/>
          <w:rtl w:val="0"/>
        </w:rPr>
        <w:t>jak najlepsz</w:t>
      </w:r>
      <w:r>
        <w:rPr>
          <w:rFonts w:ascii="Times New Roman" w:hAnsi="Times New Roman" w:hint="default"/>
          <w:sz w:val="24"/>
          <w:szCs w:val="24"/>
          <w:u w:val="single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u w:val="single"/>
          <w:rtl w:val="0"/>
        </w:rPr>
        <w:t>drog</w:t>
      </w:r>
      <w:r>
        <w:rPr>
          <w:rFonts w:ascii="Times New Roman" w:hAnsi="Times New Roman" w:hint="default"/>
          <w:sz w:val="24"/>
          <w:szCs w:val="24"/>
          <w:u w:val="single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u w:val="single"/>
          <w:rtl w:val="0"/>
        </w:rPr>
        <w:t>edukacyjn</w:t>
      </w:r>
      <w:r>
        <w:rPr>
          <w:rFonts w:ascii="Times New Roman" w:hAnsi="Times New Roman" w:hint="default"/>
          <w:sz w:val="24"/>
          <w:szCs w:val="24"/>
          <w:u w:val="single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u w:val="single"/>
          <w:rtl w:val="0"/>
        </w:rPr>
        <w:t>dla dziecka i form</w:t>
      </w:r>
      <w:r>
        <w:rPr>
          <w:rFonts w:ascii="Times New Roman" w:hAnsi="Times New Roman" w:hint="default"/>
          <w:sz w:val="24"/>
          <w:szCs w:val="24"/>
          <w:u w:val="single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u w:val="single"/>
          <w:rtl w:val="0"/>
        </w:rPr>
        <w:t>kszta</w:t>
      </w:r>
      <w:r>
        <w:rPr>
          <w:rFonts w:ascii="Times New Roman" w:hAnsi="Times New Roman" w:hint="default"/>
          <w:sz w:val="24"/>
          <w:szCs w:val="24"/>
          <w:u w:val="single"/>
          <w:rtl w:val="0"/>
        </w:rPr>
        <w:t>ł</w:t>
      </w:r>
      <w:r>
        <w:rPr>
          <w:rFonts w:ascii="Times New Roman" w:hAnsi="Times New Roman"/>
          <w:sz w:val="24"/>
          <w:szCs w:val="24"/>
          <w:u w:val="single"/>
          <w:rtl w:val="0"/>
        </w:rPr>
        <w:t xml:space="preserve">cenia. </w:t>
      </w: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Kszta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cenie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niepe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nosprawnych, niedostosowanych 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ecznie i zagro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onych niedostosowaniem spo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ecznym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e by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prowadzone do ko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ca roku szkolnego w tym roku kalendarzowym, w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rym ucze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ko</w:t>
      </w:r>
      <w:r>
        <w:rPr>
          <w:rFonts w:ascii="Times New Roman" w:hAnsi="Times New Roman" w:hint="default"/>
          <w:sz w:val="24"/>
          <w:szCs w:val="24"/>
          <w:rtl w:val="0"/>
        </w:rPr>
        <w:t>ń</w:t>
      </w:r>
      <w:r>
        <w:rPr>
          <w:rFonts w:ascii="Times New Roman" w:hAnsi="Times New Roman"/>
          <w:sz w:val="24"/>
          <w:szCs w:val="24"/>
          <w:rtl w:val="0"/>
        </w:rPr>
        <w:t>czy:</w:t>
      </w: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1) 20. rok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ycia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w przypadku szko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 podstawowej;</w:t>
      </w: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2) 24. rok 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ycia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w przypadku szko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 ponadpodstawowej (</w:t>
      </w: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4).</w:t>
      </w: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Zgodnie z Rozporz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dzeniem w przedszkolach og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lnodost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pnych, innych formach wychowania przedszkolnego i szko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ach og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lnodost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pnych, w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rych kszta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ceniem specjalnym 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obj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 uczniowie posiadaj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 orzeczenie o potrzebie kszta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cenia specjalnego wydane ze wzgl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du </w:t>
      </w:r>
      <w:r>
        <w:rPr>
          <w:rFonts w:ascii="Times New Roman" w:hAnsi="Times New Roman"/>
          <w:sz w:val="24"/>
          <w:szCs w:val="24"/>
          <w:u w:val="single"/>
          <w:rtl w:val="0"/>
        </w:rPr>
        <w:t>na autyzm, w tym zesp</w:t>
      </w:r>
      <w:r>
        <w:rPr>
          <w:rFonts w:ascii="Times New Roman" w:hAnsi="Times New Roman" w:hint="default"/>
          <w:sz w:val="24"/>
          <w:szCs w:val="24"/>
          <w:u w:val="single"/>
          <w:rtl w:val="0"/>
        </w:rPr>
        <w:t xml:space="preserve">ół </w:t>
      </w:r>
      <w:r>
        <w:rPr>
          <w:rFonts w:ascii="Times New Roman" w:hAnsi="Times New Roman"/>
          <w:sz w:val="24"/>
          <w:szCs w:val="24"/>
          <w:u w:val="single"/>
          <w:rtl w:val="0"/>
        </w:rPr>
        <w:t>Aspergera, lub niepe</w:t>
      </w:r>
      <w:r>
        <w:rPr>
          <w:rFonts w:ascii="Times New Roman" w:hAnsi="Times New Roman" w:hint="default"/>
          <w:sz w:val="24"/>
          <w:szCs w:val="24"/>
          <w:u w:val="single"/>
          <w:rtl w:val="0"/>
        </w:rPr>
        <w:t>ł</w:t>
      </w:r>
      <w:r>
        <w:rPr>
          <w:rFonts w:ascii="Times New Roman" w:hAnsi="Times New Roman"/>
          <w:sz w:val="24"/>
          <w:szCs w:val="24"/>
          <w:u w:val="single"/>
          <w:rtl w:val="0"/>
        </w:rPr>
        <w:t>nosprawno</w:t>
      </w:r>
      <w:r>
        <w:rPr>
          <w:rFonts w:ascii="Times New Roman" w:hAnsi="Times New Roman" w:hint="default"/>
          <w:sz w:val="24"/>
          <w:szCs w:val="24"/>
          <w:u w:val="single"/>
          <w:rtl w:val="0"/>
        </w:rPr>
        <w:t>ś</w:t>
      </w:r>
      <w:r>
        <w:rPr>
          <w:rFonts w:ascii="Times New Roman" w:hAnsi="Times New Roman"/>
          <w:sz w:val="24"/>
          <w:szCs w:val="24"/>
          <w:u w:val="single"/>
          <w:rtl w:val="0"/>
        </w:rPr>
        <w:t>ci sprz</w:t>
      </w:r>
      <w:r>
        <w:rPr>
          <w:rFonts w:ascii="Times New Roman" w:hAnsi="Times New Roman" w:hint="default"/>
          <w:sz w:val="24"/>
          <w:szCs w:val="24"/>
          <w:u w:val="single"/>
          <w:rtl w:val="0"/>
        </w:rPr>
        <w:t>ęż</w:t>
      </w:r>
      <w:r>
        <w:rPr>
          <w:rFonts w:ascii="Times New Roman" w:hAnsi="Times New Roman"/>
          <w:sz w:val="24"/>
          <w:szCs w:val="24"/>
          <w:u w:val="single"/>
          <w:rtl w:val="0"/>
          <w:lang w:val="it-IT"/>
        </w:rPr>
        <w:t>one,</w:t>
      </w:r>
      <w:r>
        <w:rPr>
          <w:rFonts w:ascii="Times New Roman" w:hAnsi="Times New Roman"/>
          <w:sz w:val="24"/>
          <w:szCs w:val="24"/>
          <w:rtl w:val="0"/>
        </w:rPr>
        <w:t xml:space="preserve"> zatrudnia 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dodatkowo:</w:t>
      </w: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1) nauczycieli posiadaj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kwalifikacje z zakresu pedagogiki specjalnej w celu wsp</w:t>
      </w:r>
      <w:r>
        <w:rPr>
          <w:rFonts w:ascii="Times New Roman" w:hAnsi="Times New Roman" w:hint="default"/>
          <w:sz w:val="24"/>
          <w:szCs w:val="24"/>
          <w:rtl w:val="0"/>
        </w:rPr>
        <w:t>ół</w:t>
      </w:r>
      <w:r>
        <w:rPr>
          <w:rFonts w:ascii="Times New Roman" w:hAnsi="Times New Roman"/>
          <w:sz w:val="24"/>
          <w:szCs w:val="24"/>
          <w:rtl w:val="0"/>
        </w:rPr>
        <w:t>organizowania kszta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cenia uczni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niepe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nosprawnych lub specjalist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lub</w:t>
      </w: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2) pomoc nauczyciela.</w:t>
      </w: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Rozporz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dzenie nie wskazuje wymiaru godzin w jakim powinien by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zatrudniony nauczyciel b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ź </w:t>
      </w:r>
      <w:r>
        <w:rPr>
          <w:rFonts w:ascii="Times New Roman" w:hAnsi="Times New Roman"/>
          <w:sz w:val="24"/>
          <w:szCs w:val="24"/>
          <w:rtl w:val="0"/>
        </w:rPr>
        <w:t>pomoc nauczyciela w powy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 xml:space="preserve">szej sytuacji. </w:t>
      </w: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Orzeczenie o potrzebie kszta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cenia specjalnego zawiera zalecenia,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re wskazuj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- cele rozwojowe, </w:t>
      </w: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- warunki i formy wsparcia dla dziecka, </w:t>
      </w: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s-ES_tradnl"/>
        </w:rPr>
        <w:tab/>
        <w:t>-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liwe formy kszta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cenia, jednak ostatecznie to rodzice podejmuj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decyzj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na temat rodzaju plac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wki dla dziecka, </w:t>
      </w: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- rodzaje i formy wybranych 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ęć </w:t>
      </w:r>
      <w:r>
        <w:rPr>
          <w:rFonts w:ascii="Times New Roman" w:hAnsi="Times New Roman"/>
          <w:sz w:val="24"/>
          <w:szCs w:val="24"/>
          <w:rtl w:val="0"/>
        </w:rPr>
        <w:t>indywidualnych b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ź </w:t>
      </w:r>
      <w:r>
        <w:rPr>
          <w:rFonts w:ascii="Times New Roman" w:hAnsi="Times New Roman"/>
          <w:sz w:val="24"/>
          <w:szCs w:val="24"/>
          <w:rtl w:val="0"/>
        </w:rPr>
        <w:t>w ma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ej grupie 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wie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 xml:space="preserve">niczej, </w:t>
      </w: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- rodzaj sprz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tu specjalistycznego i 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rodk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dydaktycznych potrzebnych do realizacji oddzia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edukacyjnych i wspieraj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rozw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j, w tym technologie informacyjno-komunikacyjne, </w:t>
      </w: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- sposoby oceny efekt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 realizacji zalece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>przez plac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wk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Plac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wka edukacyjna, do kt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rej ucz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szcza dziecko z orzeczeniem o potrzebie kszta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cenia specjalnego ma obowi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zek realizowa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zalecenia zawarte w orzeczeniu oraz zapisy podstawy programowej na danym etapie edukacyjnym. Plac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wka edukacyjna powinna wi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c:</w:t>
      </w: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- dostosowa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program nauczania b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ź </w:t>
      </w:r>
      <w:r>
        <w:rPr>
          <w:rFonts w:ascii="Times New Roman" w:hAnsi="Times New Roman"/>
          <w:sz w:val="24"/>
          <w:szCs w:val="24"/>
          <w:rtl w:val="0"/>
        </w:rPr>
        <w:t>wychowania przedszkolnego do potrzeb, mo</w:t>
      </w:r>
      <w:r>
        <w:rPr>
          <w:rFonts w:ascii="Times New Roman" w:hAnsi="Times New Roman" w:hint="default"/>
          <w:sz w:val="24"/>
          <w:szCs w:val="24"/>
          <w:rtl w:val="0"/>
        </w:rPr>
        <w:t>ż</w:t>
      </w:r>
      <w:r>
        <w:rPr>
          <w:rFonts w:ascii="Times New Roman" w:hAnsi="Times New Roman"/>
          <w:sz w:val="24"/>
          <w:szCs w:val="24"/>
          <w:rtl w:val="0"/>
        </w:rPr>
        <w:t>liwo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i ogranicze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ń </w:t>
      </w:r>
      <w:r>
        <w:rPr>
          <w:rFonts w:ascii="Times New Roman" w:hAnsi="Times New Roman"/>
          <w:sz w:val="24"/>
          <w:szCs w:val="24"/>
          <w:rtl w:val="0"/>
        </w:rPr>
        <w:t xml:space="preserve">dziecka zgodnie z przygotowanym indywidualnym programem edukacyjno-terapeutycznym, </w:t>
      </w: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- zorganizowa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zaj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 xml:space="preserve">cia indywidualne specjalistyczne, rewalidacyjne i socjoterapeutyczne zgodnie z zaleceniami z orzeczenia, </w:t>
      </w: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- dostosowa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warunki i formy sprawdzianu, egzaminu maturalnego i egzaminu sprawdzaj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cego kwalifikacje w zawodzie Podstawa prawna: art. 1 ustawy z dn. 14 grudnia 2016 Prawo 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wiatowe (Dz.U. 2017 poz. 59).</w:t>
      </w: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Je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li obserwujesz u swojego dziecka trudno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 w rozwoju, warto jak najszybciej skontaktowa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si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rtl w:val="0"/>
        </w:rPr>
        <w:t>z poradni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psychologiczno-pedagogiczn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. Oczekiwanie na wydanie orzeczenia o potrzebie kszta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cenia specjalnego, jak i innych dokument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w daj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cych wsparcie dziecku, najcz</w:t>
      </w:r>
      <w:r>
        <w:rPr>
          <w:rFonts w:ascii="Times New Roman" w:hAnsi="Times New Roman" w:hint="default"/>
          <w:sz w:val="24"/>
          <w:szCs w:val="24"/>
          <w:rtl w:val="0"/>
        </w:rPr>
        <w:t>ęś</w:t>
      </w:r>
      <w:r>
        <w:rPr>
          <w:rFonts w:ascii="Times New Roman" w:hAnsi="Times New Roman"/>
          <w:sz w:val="24"/>
          <w:szCs w:val="24"/>
          <w:rtl w:val="0"/>
        </w:rPr>
        <w:t>ciej trwa jaki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ś </w:t>
      </w:r>
      <w:r>
        <w:rPr>
          <w:rFonts w:ascii="Times New Roman" w:hAnsi="Times New Roman"/>
          <w:sz w:val="24"/>
          <w:szCs w:val="24"/>
          <w:rtl w:val="0"/>
        </w:rPr>
        <w:t>czas. St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d warto nie zwleka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rtl w:val="0"/>
        </w:rPr>
        <w:t>z podj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ciem kontaktu z poradni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Treść A"/>
        <w:spacing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Treść A"/>
        <w:spacing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Domyślne"/>
        <w:spacing w:before="0" w:line="360" w:lineRule="auto"/>
        <w:jc w:val="both"/>
        <w:rPr>
          <w:rFonts w:ascii="Times New Roman" w:cs="Times New Roman" w:hAnsi="Times New Roman" w:eastAsia="Times New Roman"/>
          <w:u w:val="single"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val="single" w:color="000000"/>
          <w:rtl w:val="0"/>
          <w:lang w:val="pt-PT"/>
          <w14:textOutline w14:w="12700" w14:cap="flat">
            <w14:noFill/>
            <w14:miter w14:lim="400000"/>
          </w14:textOutline>
        </w:rPr>
        <w:t>Literatura:</w:t>
      </w:r>
    </w:p>
    <w:p>
      <w:pPr>
        <w:pStyle w:val="Domyślne"/>
        <w:spacing w:before="0" w:line="360" w:lineRule="auto"/>
        <w:jc w:val="both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Rozporza</w:t>
      </w:r>
      <w:r>
        <w:rPr>
          <w:rFonts w:ascii="Times New Roman" w:hAnsi="Times New Roman" w:hint="default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̨</w:t>
      </w: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 xml:space="preserve">dzenie Ministra Edukacji Narodowej z dnia 24 sierpnia 2017 r. w sprawie organizowania wczesnego wspomagania rozwoju dzieci. Na podstawie art. 127 ust. 19 pkt 1 ustawy z dnia 14 grudnia 2016 r. </w:t>
      </w:r>
      <w:r>
        <w:rPr>
          <w:rFonts w:ascii="Times New Roman" w:hAnsi="Times New Roman" w:hint="default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Prawo os</w:t>
      </w:r>
      <w:r>
        <w:rPr>
          <w:rFonts w:ascii="Times New Roman" w:hAnsi="Times New Roman" w:hint="default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́</w:t>
      </w: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wiatowe (Dz. U. z 2017 r. poz. 59 i 949)</w:t>
      </w:r>
    </w:p>
    <w:p>
      <w:pPr>
        <w:pStyle w:val="Domyślne"/>
        <w:spacing w:before="0" w:line="360" w:lineRule="auto"/>
        <w:jc w:val="both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Obwieszczenie Ministra Edukacji Narodowej  z dnia 9 lipca 2020 r. w sprawie og</w:t>
      </w:r>
      <w:r>
        <w:rPr>
          <w:rFonts w:ascii="Times New Roman" w:hAnsi="Times New Roman" w:hint="default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oszenia jednolitego tekstu rozporz</w:t>
      </w:r>
      <w:r>
        <w:rPr>
          <w:rFonts w:ascii="Times New Roman" w:hAnsi="Times New Roman" w:hint="default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dzenia Ministra Edukacji Narodowej w sprawie warunk</w:t>
      </w:r>
      <w:r>
        <w:rPr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w organizowania kszta</w:t>
      </w:r>
      <w:r>
        <w:rPr>
          <w:rFonts w:ascii="Times New Roman" w:hAnsi="Times New Roman" w:hint="default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cenia, wychowania i opieki dla dzieci i m</w:t>
      </w:r>
      <w:r>
        <w:rPr>
          <w:rFonts w:ascii="Times New Roman" w:hAnsi="Times New Roman" w:hint="default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odzie</w:t>
      </w:r>
      <w:r>
        <w:rPr>
          <w:rFonts w:ascii="Times New Roman" w:hAnsi="Times New Roman" w:hint="default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y niepe</w:t>
      </w:r>
      <w:r>
        <w:rPr>
          <w:rFonts w:ascii="Times New Roman" w:hAnsi="Times New Roman" w:hint="default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nosprawnych,</w:t>
      </w:r>
    </w:p>
    <w:p>
      <w:pPr>
        <w:pStyle w:val="Domyślne"/>
        <w:spacing w:before="0" w:line="360" w:lineRule="auto"/>
        <w:jc w:val="both"/>
      </w:pP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niedostosowanych spo</w:t>
      </w:r>
      <w:r>
        <w:rPr>
          <w:rFonts w:ascii="Times New Roman" w:hAnsi="Times New Roman" w:hint="default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ecznie i zagro</w:t>
      </w:r>
      <w:r>
        <w:rPr>
          <w:rFonts w:ascii="Times New Roman" w:hAnsi="Times New Roman" w:hint="default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onych niedostosowaniem spo</w:t>
      </w:r>
      <w:r>
        <w:rPr>
          <w:rFonts w:ascii="Times New Roman" w:hAnsi="Times New Roman" w:hint="default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ecznym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Kreski"/>
  </w:abstractNum>
  <w:abstractNum w:abstractNumId="1">
    <w:multiLevelType w:val="hybridMultilevel"/>
    <w:styleLink w:val="Kreski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Kreski">
    <w:name w:val="Kreski"/>
    <w:pPr>
      <w:numPr>
        <w:numId w:val="1"/>
      </w:numPr>
    </w:p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